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B3DA" w14:textId="131E2280" w:rsidR="00453BDB" w:rsidRPr="00453BDB" w:rsidRDefault="00453BDB" w:rsidP="00453BDB">
      <w:pPr>
        <w:jc w:val="both"/>
        <w:rPr>
          <w:rFonts w:ascii="Times New Roman" w:hAnsi="Times New Roman" w:cs="Times New Roman"/>
          <w:szCs w:val="24"/>
        </w:rPr>
      </w:pPr>
      <w:r w:rsidRPr="00DE061C">
        <w:rPr>
          <w:rFonts w:ascii="Times New Roman" w:hAnsi="Times New Roman" w:cs="Times New Roman"/>
          <w:b/>
          <w:color w:val="C00000"/>
          <w:szCs w:val="24"/>
        </w:rPr>
        <w:t>Детское воровство</w:t>
      </w:r>
      <w:r w:rsidRPr="00453BDB">
        <w:rPr>
          <w:rFonts w:ascii="Times New Roman" w:hAnsi="Times New Roman" w:cs="Times New Roman"/>
          <w:b/>
          <w:szCs w:val="24"/>
        </w:rPr>
        <w:t> —</w:t>
      </w:r>
      <w:r w:rsidRPr="00453BDB">
        <w:rPr>
          <w:rFonts w:ascii="Times New Roman" w:hAnsi="Times New Roman" w:cs="Times New Roman"/>
          <w:szCs w:val="24"/>
        </w:rPr>
        <w:t xml:space="preserve"> довольно распространённая проблема, пугающая любого родителя, столкнувшегося с ней. Хотя практически любой ребёнок, включая самих родителей в детстве, хотя бы раз брал чужое, взрослые обычно склонны паниковать, ес</w:t>
      </w:r>
      <w:r>
        <w:rPr>
          <w:rFonts w:ascii="Times New Roman" w:hAnsi="Times New Roman" w:cs="Times New Roman"/>
          <w:szCs w:val="24"/>
        </w:rPr>
        <w:t xml:space="preserve">ли это случается с их </w:t>
      </w:r>
      <w:r w:rsidR="00373B0C">
        <w:rPr>
          <w:rFonts w:ascii="Times New Roman" w:hAnsi="Times New Roman" w:cs="Times New Roman"/>
          <w:szCs w:val="24"/>
        </w:rPr>
        <w:t>ребён</w:t>
      </w:r>
      <w:r w:rsidR="003E3706">
        <w:rPr>
          <w:rFonts w:ascii="Times New Roman" w:hAnsi="Times New Roman" w:cs="Times New Roman"/>
          <w:szCs w:val="24"/>
        </w:rPr>
        <w:t>ком.</w:t>
      </w:r>
    </w:p>
    <w:p w14:paraId="3C5E74A8" w14:textId="77777777" w:rsidR="00902788" w:rsidRDefault="00902788" w:rsidP="009027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788">
        <w:rPr>
          <w:rFonts w:ascii="Times New Roman" w:hAnsi="Times New Roman" w:cs="Times New Roman"/>
          <w:sz w:val="24"/>
          <w:szCs w:val="24"/>
        </w:rPr>
        <w:t>Предупреждение преступности среди несовершеннолетних является важнейшим аспектом профилактической работы всех субъектов профилактики. Для того</w:t>
      </w:r>
      <w:r w:rsidR="004E44EC">
        <w:rPr>
          <w:rFonts w:ascii="Times New Roman" w:hAnsi="Times New Roman" w:cs="Times New Roman"/>
          <w:sz w:val="24"/>
          <w:szCs w:val="24"/>
        </w:rPr>
        <w:t>,</w:t>
      </w:r>
      <w:r w:rsidRPr="00902788">
        <w:rPr>
          <w:rFonts w:ascii="Times New Roman" w:hAnsi="Times New Roman" w:cs="Times New Roman"/>
          <w:sz w:val="24"/>
          <w:szCs w:val="24"/>
        </w:rPr>
        <w:t xml:space="preserve"> чтобы предупреждение преступности среди несовершеннолетних было эффективным, необходимы усилия всего общества по созданию необходимых условий для гармоничного развития граждан с самого раннего детства. </w:t>
      </w:r>
    </w:p>
    <w:p w14:paraId="0EAE2F4B" w14:textId="77777777" w:rsidR="00C309B0" w:rsidRDefault="00902788" w:rsidP="009027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788">
        <w:rPr>
          <w:rFonts w:ascii="Times New Roman" w:hAnsi="Times New Roman" w:cs="Times New Roman"/>
          <w:sz w:val="24"/>
          <w:szCs w:val="24"/>
        </w:rPr>
        <w:t>Участие молодежи в законной, социально полезной деятельности вырабатывает гуманистический взгляд на общество и жизнь, а также личностные принципы, не допускающие преступную деятельность.</w:t>
      </w:r>
    </w:p>
    <w:p w14:paraId="4B59170E" w14:textId="77777777" w:rsidR="00902788" w:rsidRPr="00DE061C" w:rsidRDefault="00902788" w:rsidP="00DE061C">
      <w:pPr>
        <w:spacing w:after="0"/>
        <w:ind w:hanging="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061C">
        <w:rPr>
          <w:rFonts w:ascii="Times New Roman" w:hAnsi="Times New Roman" w:cs="Times New Roman"/>
          <w:b/>
          <w:color w:val="C00000"/>
          <w:sz w:val="24"/>
          <w:szCs w:val="24"/>
        </w:rPr>
        <w:t>Основны</w:t>
      </w:r>
      <w:r w:rsidR="00DE061C" w:rsidRPr="00DE061C">
        <w:rPr>
          <w:rFonts w:ascii="Times New Roman" w:hAnsi="Times New Roman" w:cs="Times New Roman"/>
          <w:b/>
          <w:color w:val="C00000"/>
          <w:sz w:val="24"/>
          <w:szCs w:val="24"/>
        </w:rPr>
        <w:t>е</w:t>
      </w:r>
      <w:r w:rsidRPr="00DE06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причин</w:t>
      </w:r>
      <w:r w:rsidR="00DE061C" w:rsidRPr="00DE061C">
        <w:rPr>
          <w:rFonts w:ascii="Times New Roman" w:hAnsi="Times New Roman" w:cs="Times New Roman"/>
          <w:b/>
          <w:color w:val="C00000"/>
          <w:sz w:val="24"/>
          <w:szCs w:val="24"/>
        </w:rPr>
        <w:t>ы</w:t>
      </w:r>
      <w:r w:rsidRPr="00DE06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совершения краж</w:t>
      </w:r>
      <w:r w:rsidR="00DE061C" w:rsidRPr="00DE061C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14:paraId="33D64084" w14:textId="77777777" w:rsidR="00902788" w:rsidRPr="00902788" w:rsidRDefault="00902788" w:rsidP="00902788">
      <w:pPr>
        <w:pStyle w:val="a5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88">
        <w:rPr>
          <w:rFonts w:ascii="Times New Roman" w:hAnsi="Times New Roman" w:cs="Times New Roman"/>
          <w:sz w:val="24"/>
          <w:szCs w:val="24"/>
        </w:rPr>
        <w:t>жадность;</w:t>
      </w:r>
    </w:p>
    <w:p w14:paraId="3D75C5EB" w14:textId="77777777" w:rsidR="00902788" w:rsidRPr="00902788" w:rsidRDefault="00902788" w:rsidP="00902788">
      <w:pPr>
        <w:pStyle w:val="a5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88">
        <w:rPr>
          <w:rFonts w:ascii="Times New Roman" w:hAnsi="Times New Roman" w:cs="Times New Roman"/>
          <w:sz w:val="24"/>
          <w:szCs w:val="24"/>
        </w:rPr>
        <w:t>алчность;</w:t>
      </w:r>
    </w:p>
    <w:p w14:paraId="6A36AA86" w14:textId="77777777" w:rsidR="00902788" w:rsidRPr="00902788" w:rsidRDefault="00902788" w:rsidP="00902788">
      <w:pPr>
        <w:pStyle w:val="a5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88">
        <w:rPr>
          <w:rFonts w:ascii="Times New Roman" w:hAnsi="Times New Roman" w:cs="Times New Roman"/>
          <w:sz w:val="24"/>
          <w:szCs w:val="24"/>
        </w:rPr>
        <w:t>стремление, а равно возможность обогатит</w:t>
      </w:r>
      <w:r w:rsidR="004E44EC">
        <w:rPr>
          <w:rFonts w:ascii="Times New Roman" w:hAnsi="Times New Roman" w:cs="Times New Roman"/>
          <w:sz w:val="24"/>
          <w:szCs w:val="24"/>
        </w:rPr>
        <w:t>ь</w:t>
      </w:r>
      <w:r w:rsidRPr="00902788">
        <w:rPr>
          <w:rFonts w:ascii="Times New Roman" w:hAnsi="Times New Roman" w:cs="Times New Roman"/>
          <w:sz w:val="24"/>
          <w:szCs w:val="24"/>
        </w:rPr>
        <w:t>ся за счет другого человека;</w:t>
      </w:r>
    </w:p>
    <w:p w14:paraId="4E38D4EF" w14:textId="77777777" w:rsidR="00902788" w:rsidRPr="00902788" w:rsidRDefault="00902788" w:rsidP="00902788">
      <w:pPr>
        <w:pStyle w:val="a5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88">
        <w:rPr>
          <w:rFonts w:ascii="Times New Roman" w:hAnsi="Times New Roman" w:cs="Times New Roman"/>
          <w:sz w:val="24"/>
          <w:szCs w:val="24"/>
        </w:rPr>
        <w:t>отсутствие желания честно добывать, зарабатывать и накапливать людьми материальные блага;</w:t>
      </w:r>
    </w:p>
    <w:p w14:paraId="754DB122" w14:textId="51411D1A" w:rsidR="00902788" w:rsidRPr="00902788" w:rsidRDefault="003E3706" w:rsidP="003E3706">
      <w:pPr>
        <w:pStyle w:val="a5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2788" w:rsidRPr="00902788">
        <w:rPr>
          <w:rFonts w:ascii="Times New Roman" w:hAnsi="Times New Roman" w:cs="Times New Roman"/>
          <w:sz w:val="24"/>
          <w:szCs w:val="24"/>
        </w:rPr>
        <w:t>простая человеческая лень, сопряженная с завистью в отношении граждан, способных своим добросовестным трудом обеспечивать себя и своих близких всем необходимым, в том числе материальными ценностями;</w:t>
      </w:r>
    </w:p>
    <w:p w14:paraId="40915D2A" w14:textId="6A657826" w:rsidR="00902788" w:rsidRPr="003E3706" w:rsidRDefault="003E3706" w:rsidP="003E37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2788" w:rsidRPr="003E3706">
        <w:rPr>
          <w:rFonts w:ascii="Times New Roman" w:hAnsi="Times New Roman" w:cs="Times New Roman"/>
          <w:sz w:val="24"/>
          <w:szCs w:val="24"/>
        </w:rPr>
        <w:t>патологическое стремление совершать преступления, в том числе кражи, вызванное болезненным состоянием психики.</w:t>
      </w:r>
    </w:p>
    <w:p w14:paraId="23AFD8D2" w14:textId="77777777" w:rsidR="00714095" w:rsidRDefault="00714095" w:rsidP="00714095">
      <w:pPr>
        <w:pStyle w:val="a5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C1DAB7C" w14:textId="77777777" w:rsidR="00714095" w:rsidRPr="00714095" w:rsidRDefault="00714095" w:rsidP="00714095">
      <w:pPr>
        <w:jc w:val="both"/>
        <w:rPr>
          <w:rFonts w:ascii="Times New Roman" w:hAnsi="Times New Roman" w:cs="Times New Roman"/>
          <w:sz w:val="24"/>
        </w:rPr>
      </w:pPr>
      <w:r w:rsidRPr="00714095">
        <w:rPr>
          <w:rFonts w:ascii="Times New Roman" w:hAnsi="Times New Roman" w:cs="Times New Roman"/>
          <w:sz w:val="24"/>
        </w:rPr>
        <w:t xml:space="preserve">Подросток под воздействием неблагоприятных социальных условий склонен к совершению правонарушений. Однако, по каким-либо причинам реализация отрицательной установки может задерживаться. Период </w:t>
      </w:r>
      <w:proofErr w:type="spellStart"/>
      <w:r w:rsidRPr="00714095">
        <w:rPr>
          <w:rFonts w:ascii="Times New Roman" w:hAnsi="Times New Roman" w:cs="Times New Roman"/>
          <w:sz w:val="24"/>
        </w:rPr>
        <w:t>предпреступного</w:t>
      </w:r>
      <w:proofErr w:type="spellEnd"/>
      <w:r w:rsidRPr="00714095">
        <w:rPr>
          <w:rFonts w:ascii="Times New Roman" w:hAnsi="Times New Roman" w:cs="Times New Roman"/>
          <w:sz w:val="24"/>
        </w:rPr>
        <w:t xml:space="preserve"> состояния характеризуется изменениями, проявляющимися в виде мелких правонарушений (грубость учителям, драки со сверстниками, вымогательство денежных сумм и   т. п.). </w:t>
      </w:r>
    </w:p>
    <w:p w14:paraId="09487A8F" w14:textId="77777777" w:rsidR="00714095" w:rsidRDefault="00714095" w:rsidP="00714095">
      <w:pPr>
        <w:rPr>
          <w:rFonts w:ascii="Times New Roman" w:hAnsi="Times New Roman" w:cs="Times New Roman"/>
          <w:sz w:val="24"/>
          <w:szCs w:val="24"/>
        </w:rPr>
      </w:pPr>
    </w:p>
    <w:p w14:paraId="3C927081" w14:textId="77777777" w:rsidR="00DE061C" w:rsidRPr="000A08DF" w:rsidRDefault="00DE061C" w:rsidP="00DE061C">
      <w:pPr>
        <w:jc w:val="center"/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</w:pPr>
      <w:r w:rsidRPr="000A08DF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Наш адрес:</w:t>
      </w:r>
    </w:p>
    <w:p w14:paraId="58F2D350" w14:textId="77777777" w:rsidR="00DE061C" w:rsidRDefault="00DE061C" w:rsidP="00DE061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877">
        <w:rPr>
          <w:rFonts w:ascii="Times New Roman" w:hAnsi="Times New Roman" w:cs="Times New Roman"/>
          <w:b/>
          <w:sz w:val="24"/>
          <w:szCs w:val="28"/>
        </w:rPr>
        <w:t xml:space="preserve"> Пружанский район, </w:t>
      </w:r>
    </w:p>
    <w:p w14:paraId="76A184B8" w14:textId="77777777" w:rsidR="00B93877" w:rsidRPr="00DE061C" w:rsidRDefault="00DE061C" w:rsidP="00DE061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877">
        <w:rPr>
          <w:rFonts w:ascii="Times New Roman" w:hAnsi="Times New Roman" w:cs="Times New Roman"/>
          <w:b/>
          <w:sz w:val="24"/>
          <w:szCs w:val="28"/>
        </w:rPr>
        <w:t>пос. Солнечный, дом 25</w:t>
      </w:r>
    </w:p>
    <w:p w14:paraId="2D6D6CD3" w14:textId="77777777" w:rsidR="00453BDB" w:rsidRPr="00B93877" w:rsidRDefault="00B93877" w:rsidP="00B9387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877">
        <w:rPr>
          <w:rFonts w:ascii="Times New Roman" w:hAnsi="Times New Roman" w:cs="Times New Roman"/>
          <w:b/>
          <w:sz w:val="24"/>
          <w:szCs w:val="28"/>
        </w:rPr>
        <w:t>Тел.7</w:t>
      </w:r>
      <w:r w:rsidR="000A08DF">
        <w:rPr>
          <w:rFonts w:ascii="Times New Roman" w:hAnsi="Times New Roman" w:cs="Times New Roman"/>
          <w:b/>
          <w:sz w:val="24"/>
          <w:szCs w:val="28"/>
        </w:rPr>
        <w:t>1</w:t>
      </w:r>
      <w:r w:rsidRPr="00B93877">
        <w:rPr>
          <w:rFonts w:ascii="Times New Roman" w:hAnsi="Times New Roman" w:cs="Times New Roman"/>
          <w:b/>
          <w:sz w:val="24"/>
          <w:szCs w:val="28"/>
        </w:rPr>
        <w:t>128</w:t>
      </w:r>
    </w:p>
    <w:p w14:paraId="59F4965E" w14:textId="77777777" w:rsidR="00C309B0" w:rsidRPr="00DE061C" w:rsidRDefault="00C309B0" w:rsidP="00C309B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E061C">
        <w:rPr>
          <w:rFonts w:ascii="Times New Roman" w:hAnsi="Times New Roman" w:cs="Times New Roman"/>
          <w:color w:val="C00000"/>
          <w:sz w:val="28"/>
          <w:szCs w:val="28"/>
        </w:rPr>
        <w:t>ГУО «Социально- педагогический центр Пружанского района»</w:t>
      </w:r>
    </w:p>
    <w:p w14:paraId="17398B70" w14:textId="77777777" w:rsidR="00C309B0" w:rsidRPr="00C309B0" w:rsidRDefault="00C309B0">
      <w:pPr>
        <w:rPr>
          <w:rFonts w:ascii="Times New Roman" w:hAnsi="Times New Roman" w:cs="Times New Roman"/>
          <w:b/>
          <w:sz w:val="44"/>
          <w:szCs w:val="44"/>
        </w:rPr>
      </w:pPr>
    </w:p>
    <w:p w14:paraId="15A701C3" w14:textId="77777777" w:rsidR="00C309B0" w:rsidRPr="004E44EC" w:rsidRDefault="00C309B0" w:rsidP="00C309B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E44EC">
        <w:rPr>
          <w:rFonts w:ascii="Times New Roman" w:hAnsi="Times New Roman" w:cs="Times New Roman"/>
          <w:b/>
          <w:color w:val="C00000"/>
          <w:sz w:val="44"/>
          <w:szCs w:val="44"/>
        </w:rPr>
        <w:t>Профилактика краж среди несовершеннолетних</w:t>
      </w:r>
    </w:p>
    <w:p w14:paraId="42FB408D" w14:textId="77777777" w:rsidR="00C309B0" w:rsidRDefault="00E607A2" w:rsidP="00C309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64E28C5D" wp14:editId="622FC145">
            <wp:extent cx="2952750" cy="1990466"/>
            <wp:effectExtent l="0" t="0" r="0" b="0"/>
            <wp:docPr id="1" name="Рисунок 1" descr="C:\Documents and Settings\User\Рабочий стол\predotvrashenie-kr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redotvrashenie-kraz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49" cy="200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8293B" w14:textId="77777777" w:rsidR="00C309B0" w:rsidRDefault="00C309B0" w:rsidP="00C309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4828543" w14:textId="77777777" w:rsidR="00714095" w:rsidRDefault="00714095" w:rsidP="00C309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E3F4A76" w14:textId="77777777" w:rsidR="000A08DF" w:rsidRDefault="000A08DF" w:rsidP="00C309B0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D1852A7" w14:textId="1D2B27A5" w:rsidR="00714095" w:rsidRPr="000A08DF" w:rsidRDefault="003E3706" w:rsidP="00C309B0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3E3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Пружаны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7F52" w:rsidRPr="003E3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 г</w:t>
      </w:r>
      <w:r w:rsidR="004B7F52" w:rsidRPr="000A08DF">
        <w:rPr>
          <w:rFonts w:ascii="Times New Roman" w:hAnsi="Times New Roman" w:cs="Times New Roman"/>
          <w:b/>
          <w:color w:val="C00000"/>
          <w:sz w:val="20"/>
          <w:szCs w:val="20"/>
        </w:rPr>
        <w:t>.</w:t>
      </w:r>
    </w:p>
    <w:p w14:paraId="3927BCF1" w14:textId="77777777" w:rsidR="00714095" w:rsidRDefault="00714095" w:rsidP="00C309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4882F16" w14:textId="77777777" w:rsidR="00714095" w:rsidRPr="003E3706" w:rsidRDefault="00714095" w:rsidP="00944B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370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Статья 205 УК Республики Беларусь (Кража)</w:t>
      </w:r>
    </w:p>
    <w:p w14:paraId="3783280C" w14:textId="77777777" w:rsidR="00714095" w:rsidRPr="00714095" w:rsidRDefault="00714095" w:rsidP="00845832">
      <w:pPr>
        <w:spacing w:after="0"/>
        <w:jc w:val="both"/>
        <w:rPr>
          <w:rFonts w:ascii="Times New Roman" w:hAnsi="Times New Roman" w:cs="Times New Roman"/>
        </w:rPr>
      </w:pPr>
      <w:r w:rsidRPr="00845832">
        <w:rPr>
          <w:rFonts w:ascii="Times New Roman" w:hAnsi="Times New Roman" w:cs="Times New Roman"/>
          <w:b/>
        </w:rPr>
        <w:t>1. Тайное похищение имущества (кража) -</w:t>
      </w:r>
      <w:r w:rsidRPr="00714095">
        <w:rPr>
          <w:rFonts w:ascii="Times New Roman" w:hAnsi="Times New Roman" w:cs="Times New Roman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14:paraId="3DA43205" w14:textId="77777777" w:rsidR="00714095" w:rsidRPr="00714095" w:rsidRDefault="00714095" w:rsidP="00845832">
      <w:pPr>
        <w:spacing w:after="0"/>
        <w:jc w:val="both"/>
        <w:rPr>
          <w:rFonts w:ascii="Times New Roman" w:hAnsi="Times New Roman" w:cs="Times New Roman"/>
        </w:rPr>
      </w:pPr>
      <w:r w:rsidRPr="00845832">
        <w:rPr>
          <w:rFonts w:ascii="Times New Roman" w:hAnsi="Times New Roman" w:cs="Times New Roman"/>
          <w:b/>
        </w:rPr>
        <w:t>2. Кража, совершенная повторно, либо группой лиц, либо с проникновением в жилище</w:t>
      </w:r>
      <w:r w:rsidRPr="00714095">
        <w:rPr>
          <w:rFonts w:ascii="Times New Roman" w:hAnsi="Times New Roman" w:cs="Times New Roman"/>
        </w:rPr>
        <w:t>, -наказывается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14:paraId="5F1FC59A" w14:textId="77777777" w:rsidR="00714095" w:rsidRPr="00714095" w:rsidRDefault="00714095" w:rsidP="00845832">
      <w:pPr>
        <w:spacing w:after="0"/>
        <w:jc w:val="both"/>
        <w:rPr>
          <w:rFonts w:ascii="Times New Roman" w:hAnsi="Times New Roman" w:cs="Times New Roman"/>
        </w:rPr>
      </w:pPr>
      <w:r w:rsidRPr="00845832">
        <w:rPr>
          <w:rFonts w:ascii="Times New Roman" w:hAnsi="Times New Roman" w:cs="Times New Roman"/>
          <w:b/>
        </w:rPr>
        <w:t>3. Кража, совершенная в крупном размере,</w:t>
      </w:r>
      <w:r w:rsidRPr="00714095">
        <w:rPr>
          <w:rFonts w:ascii="Times New Roman" w:hAnsi="Times New Roman" w:cs="Times New Roman"/>
        </w:rPr>
        <w:t xml:space="preserve"> наказывается лишением свободы на срок от двух до семи лет с конфискацией имущества или без конфискации.</w:t>
      </w:r>
    </w:p>
    <w:p w14:paraId="60EC9257" w14:textId="77777777" w:rsidR="00714095" w:rsidRPr="00845832" w:rsidRDefault="00714095" w:rsidP="00845832">
      <w:pPr>
        <w:spacing w:after="0"/>
        <w:jc w:val="both"/>
        <w:rPr>
          <w:rFonts w:ascii="Times New Roman" w:hAnsi="Times New Roman" w:cs="Times New Roman"/>
          <w:b/>
        </w:rPr>
      </w:pPr>
      <w:r w:rsidRPr="00845832">
        <w:rPr>
          <w:rFonts w:ascii="Times New Roman" w:hAnsi="Times New Roman" w:cs="Times New Roman"/>
          <w:b/>
        </w:rPr>
        <w:t>4. Кража, совершенная организованной группой либо в особо крупном размере, -</w:t>
      </w:r>
      <w:r w:rsidRPr="00714095">
        <w:rPr>
          <w:rFonts w:ascii="Times New Roman" w:hAnsi="Times New Roman" w:cs="Times New Roman"/>
        </w:rPr>
        <w:t>наказывается лишением свободы на срок от трех до двенадцати лет с конфискацией имущества.</w:t>
      </w:r>
    </w:p>
    <w:p w14:paraId="6EB6F4EF" w14:textId="77777777" w:rsidR="00453BDB" w:rsidRDefault="00B93877" w:rsidP="00DE06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D166D13" wp14:editId="40635927">
            <wp:extent cx="1436370" cy="1447220"/>
            <wp:effectExtent l="19050" t="0" r="0" b="0"/>
            <wp:docPr id="6" name="Рисунок 4" descr="C:\Documents and Settings\User\Рабочий стол\ar12492572299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ar124925722991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40" cy="144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F7326" w14:textId="77777777" w:rsidR="004E44EC" w:rsidRDefault="004E44EC" w:rsidP="00DE061C">
      <w:pPr>
        <w:jc w:val="center"/>
        <w:rPr>
          <w:rFonts w:ascii="Times New Roman" w:hAnsi="Times New Roman" w:cs="Times New Roman"/>
          <w:b/>
          <w:color w:val="C00000"/>
        </w:rPr>
      </w:pPr>
    </w:p>
    <w:p w14:paraId="46518299" w14:textId="77777777" w:rsidR="00453BDB" w:rsidRPr="00944B44" w:rsidRDefault="00453BDB" w:rsidP="00944B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4B44">
        <w:rPr>
          <w:rFonts w:ascii="Times New Roman" w:hAnsi="Times New Roman" w:cs="Times New Roman"/>
          <w:b/>
          <w:color w:val="C00000"/>
          <w:sz w:val="32"/>
          <w:szCs w:val="32"/>
        </w:rPr>
        <w:t>Несколько слов о профилактике</w:t>
      </w:r>
    </w:p>
    <w:p w14:paraId="400C02EC" w14:textId="77777777" w:rsidR="00453BDB" w:rsidRPr="00453BDB" w:rsidRDefault="00453BDB" w:rsidP="00944B44">
      <w:pPr>
        <w:spacing w:after="0"/>
        <w:jc w:val="both"/>
        <w:rPr>
          <w:rFonts w:ascii="Times New Roman" w:hAnsi="Times New Roman" w:cs="Times New Roman"/>
        </w:rPr>
      </w:pPr>
      <w:r w:rsidRPr="00453BDB">
        <w:rPr>
          <w:rFonts w:ascii="Times New Roman" w:hAnsi="Times New Roman" w:cs="Times New Roman"/>
        </w:rPr>
        <w:t>Доверительная беседа – лучшая профилактика возможных сложностей. 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14:paraId="27D8DB52" w14:textId="77777777" w:rsidR="00453BDB" w:rsidRDefault="00453BDB" w:rsidP="00453BDB">
      <w:pPr>
        <w:jc w:val="both"/>
        <w:rPr>
          <w:rFonts w:ascii="Times New Roman" w:hAnsi="Times New Roman" w:cs="Times New Roman"/>
        </w:rPr>
      </w:pPr>
      <w:r w:rsidRPr="00453BDB">
        <w:rPr>
          <w:rFonts w:ascii="Times New Roman" w:hAnsi="Times New Roman" w:cs="Times New Roman"/>
        </w:rPr>
        <w:t xml:space="preserve">Его активность хорошо бы направить "в мирное русло":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</w:t>
      </w:r>
    </w:p>
    <w:p w14:paraId="4562AC7C" w14:textId="77777777" w:rsidR="00266158" w:rsidRDefault="00266158" w:rsidP="00453BDB">
      <w:pPr>
        <w:jc w:val="both"/>
        <w:rPr>
          <w:rFonts w:ascii="Times New Roman" w:hAnsi="Times New Roman" w:cs="Times New Roman"/>
        </w:rPr>
      </w:pPr>
    </w:p>
    <w:p w14:paraId="757FE6C3" w14:textId="77777777" w:rsidR="00266158" w:rsidRDefault="00B93877" w:rsidP="00B938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60128C" wp14:editId="06B4557C">
            <wp:extent cx="1895475" cy="2171700"/>
            <wp:effectExtent l="0" t="0" r="0" b="0"/>
            <wp:docPr id="3" name="Рисунок 2" descr="C:\Documents and Settings\User\Рабочий стол\depositphotos_57496809-Boy-Stealing-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epositphotos_57496809-Boy-Stealing-mon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57" cy="218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4BF40" w14:textId="77777777" w:rsidR="004E44EC" w:rsidRDefault="004E44EC" w:rsidP="00DE061C">
      <w:pPr>
        <w:jc w:val="center"/>
        <w:rPr>
          <w:rFonts w:ascii="Times New Roman" w:hAnsi="Times New Roman" w:cs="Times New Roman"/>
          <w:b/>
          <w:color w:val="C00000"/>
        </w:rPr>
      </w:pPr>
    </w:p>
    <w:p w14:paraId="04E9D032" w14:textId="77777777" w:rsidR="00266158" w:rsidRPr="00944B44" w:rsidRDefault="00266158" w:rsidP="00DE061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4B44">
        <w:rPr>
          <w:rFonts w:ascii="Times New Roman" w:hAnsi="Times New Roman" w:cs="Times New Roman"/>
          <w:b/>
          <w:color w:val="C00000"/>
          <w:sz w:val="32"/>
          <w:szCs w:val="32"/>
        </w:rPr>
        <w:t>Советы родителям</w:t>
      </w:r>
    </w:p>
    <w:p w14:paraId="18E4CEC1" w14:textId="09D7E2C1" w:rsidR="00266158" w:rsidRDefault="003E3706" w:rsidP="003E3706">
      <w:pPr>
        <w:pStyle w:val="a5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266158" w:rsidRPr="00E607A2">
        <w:rPr>
          <w:rFonts w:ascii="Times New Roman" w:hAnsi="Times New Roman" w:cs="Times New Roman"/>
        </w:rPr>
        <w:t xml:space="preserve">Если ребенок "не пойман за руку", невзирая ни на какие подозрения не спешите его обвинять. </w:t>
      </w:r>
    </w:p>
    <w:p w14:paraId="1CDC8B9F" w14:textId="0B59A9E8" w:rsidR="00266158" w:rsidRDefault="003E3706" w:rsidP="003E3706">
      <w:pPr>
        <w:pStyle w:val="a5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66158" w:rsidRPr="00E607A2">
        <w:rPr>
          <w:rFonts w:ascii="Times New Roman" w:hAnsi="Times New Roman" w:cs="Times New Roman"/>
        </w:rPr>
        <w:t>Разделите с ребенком ответственность, помогите ему исправить положение, а о таких радикальных мерах пусть он узнает из книг и радуется, что его-то родители в беде не бросят.</w:t>
      </w:r>
    </w:p>
    <w:p w14:paraId="53E50D81" w14:textId="4D27CFBF" w:rsidR="00266158" w:rsidRDefault="003E3706" w:rsidP="003E3706">
      <w:pPr>
        <w:pStyle w:val="a5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07A2" w:rsidRPr="00E607A2">
        <w:rPr>
          <w:rFonts w:ascii="Times New Roman" w:hAnsi="Times New Roman" w:cs="Times New Roman"/>
        </w:rPr>
        <w:t>Если вы уверены, что вещь взял ребенок, но ему трудно в этом сознаться, подскажите ему, что ее можно незаметно положить на место.</w:t>
      </w:r>
    </w:p>
    <w:p w14:paraId="1543F74A" w14:textId="49C607D8" w:rsidR="00E607A2" w:rsidRDefault="003E3706" w:rsidP="003E3706">
      <w:pPr>
        <w:pStyle w:val="a5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07A2" w:rsidRPr="00E607A2">
        <w:rPr>
          <w:rFonts w:ascii="Times New Roman" w:hAnsi="Times New Roman" w:cs="Times New Roman"/>
        </w:rPr>
        <w:t>Необходимо знать всех друзей своего ребенка, особенно если вы опасаетесь негативного влияния с их стороны. Приглашайте их домой, по возможности познакомьтесь с их родителями.</w:t>
      </w:r>
    </w:p>
    <w:p w14:paraId="6B729B29" w14:textId="78B4C3BC" w:rsidR="00E607A2" w:rsidRDefault="003E3706" w:rsidP="003E3706">
      <w:pPr>
        <w:pStyle w:val="a5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07A2" w:rsidRPr="00E607A2">
        <w:rPr>
          <w:rFonts w:ascii="Times New Roman" w:hAnsi="Times New Roman" w:cs="Times New Roman"/>
        </w:rPr>
        <w:t>Самое главное – ненавязчиво создайте приемлемый круг общения для ребенка. Об этом надо позаботиться, пока он еще маленький. Это могут быть дети ваших друзей, его одноклассники, какой-то клуб, кружок, секция – словом, любое общество, объединяющее людей со схожими интересами и доброжелательно относящихся друг к другу.</w:t>
      </w:r>
    </w:p>
    <w:p w14:paraId="26B76676" w14:textId="3F9B2B9C" w:rsidR="00453BDB" w:rsidRPr="00E607A2" w:rsidRDefault="003E3706" w:rsidP="003E3706">
      <w:pPr>
        <w:pStyle w:val="a5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="00E607A2" w:rsidRPr="00E607A2">
        <w:rPr>
          <w:rFonts w:ascii="Times New Roman" w:hAnsi="Times New Roman" w:cs="Times New Roman"/>
        </w:rPr>
        <w:t>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sectPr w:rsidR="00453BDB" w:rsidRPr="00E607A2" w:rsidSect="00A26ACD">
      <w:pgSz w:w="16838" w:h="11906" w:orient="landscape"/>
      <w:pgMar w:top="709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CC4"/>
    <w:multiLevelType w:val="hybridMultilevel"/>
    <w:tmpl w:val="9000E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18A"/>
    <w:multiLevelType w:val="hybridMultilevel"/>
    <w:tmpl w:val="5B182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6B58"/>
    <w:multiLevelType w:val="hybridMultilevel"/>
    <w:tmpl w:val="D166D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25C7"/>
    <w:multiLevelType w:val="hybridMultilevel"/>
    <w:tmpl w:val="D6841060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4D947EC"/>
    <w:multiLevelType w:val="hybridMultilevel"/>
    <w:tmpl w:val="B85C1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409"/>
    <w:multiLevelType w:val="hybridMultilevel"/>
    <w:tmpl w:val="49EE8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59D"/>
    <w:rsid w:val="000021BA"/>
    <w:rsid w:val="000A08DF"/>
    <w:rsid w:val="00140383"/>
    <w:rsid w:val="00266158"/>
    <w:rsid w:val="00373B0C"/>
    <w:rsid w:val="003E3706"/>
    <w:rsid w:val="00453BDB"/>
    <w:rsid w:val="004B7F52"/>
    <w:rsid w:val="004C137F"/>
    <w:rsid w:val="004E44EC"/>
    <w:rsid w:val="00572155"/>
    <w:rsid w:val="00714095"/>
    <w:rsid w:val="00761B8C"/>
    <w:rsid w:val="007E2BD5"/>
    <w:rsid w:val="00845832"/>
    <w:rsid w:val="00902788"/>
    <w:rsid w:val="00944B44"/>
    <w:rsid w:val="00A26ACD"/>
    <w:rsid w:val="00A50045"/>
    <w:rsid w:val="00AA0BE7"/>
    <w:rsid w:val="00B93877"/>
    <w:rsid w:val="00C309B0"/>
    <w:rsid w:val="00C64E3D"/>
    <w:rsid w:val="00DE061C"/>
    <w:rsid w:val="00E607A2"/>
    <w:rsid w:val="00E7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2DDD"/>
  <w15:docId w15:val="{B58F5B4F-E76F-4628-A3E5-E8DF5E61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788"/>
    <w:rPr>
      <w:b/>
      <w:bCs/>
    </w:rPr>
  </w:style>
  <w:style w:type="paragraph" w:styleId="a5">
    <w:name w:val="List Paragraph"/>
    <w:basedOn w:val="a"/>
    <w:uiPriority w:val="34"/>
    <w:qFormat/>
    <w:rsid w:val="00902788"/>
    <w:pPr>
      <w:ind w:left="720"/>
      <w:contextualSpacing/>
    </w:pPr>
  </w:style>
  <w:style w:type="character" w:customStyle="1" w:styleId="apple-converted-space">
    <w:name w:val="apple-converted-space"/>
    <w:basedOn w:val="a0"/>
    <w:rsid w:val="00714095"/>
  </w:style>
  <w:style w:type="paragraph" w:styleId="a6">
    <w:name w:val="Balloon Text"/>
    <w:basedOn w:val="a"/>
    <w:link w:val="a7"/>
    <w:uiPriority w:val="99"/>
    <w:semiHidden/>
    <w:unhideWhenUsed/>
    <w:rsid w:val="00E6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2023-11-15T10:53:00Z</cp:lastPrinted>
  <dcterms:created xsi:type="dcterms:W3CDTF">2017-10-30T05:51:00Z</dcterms:created>
  <dcterms:modified xsi:type="dcterms:W3CDTF">2023-11-15T10:54:00Z</dcterms:modified>
</cp:coreProperties>
</file>